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5EDCA" w14:textId="6399EEBF" w:rsidR="00524D33" w:rsidRDefault="004C152B">
      <w:pPr>
        <w:jc w:val="right"/>
        <w:rPr>
          <w:rFonts w:ascii="Corbel" w:eastAsia="Corbel" w:hAnsi="Corbel" w:cs="Corbel"/>
          <w:i/>
        </w:rPr>
      </w:pPr>
      <w:r>
        <w:rPr>
          <w:rFonts w:ascii="Times New Roman" w:eastAsia="Times New Roman" w:hAnsi="Times New Roman" w:cs="Times New Roman"/>
          <w:b/>
        </w:rPr>
        <w:t xml:space="preserve">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</w:t>
      </w:r>
      <w:proofErr w:type="gramStart"/>
      <w:r>
        <w:rPr>
          <w:rFonts w:ascii="Corbel" w:eastAsia="Corbel" w:hAnsi="Corbel" w:cs="Corbel"/>
          <w:i/>
        </w:rPr>
        <w:t>UR  nr</w:t>
      </w:r>
      <w:proofErr w:type="gramEnd"/>
      <w:r>
        <w:rPr>
          <w:rFonts w:ascii="Corbel" w:eastAsia="Corbel" w:hAnsi="Corbel" w:cs="Corbel"/>
          <w:i/>
        </w:rPr>
        <w:t xml:space="preserve"> </w:t>
      </w:r>
      <w:r w:rsidR="00972A48">
        <w:rPr>
          <w:rFonts w:ascii="Corbel" w:eastAsia="Corbel" w:hAnsi="Corbel" w:cs="Corbel"/>
          <w:i/>
        </w:rPr>
        <w:t>7</w:t>
      </w:r>
      <w:r>
        <w:rPr>
          <w:rFonts w:ascii="Corbel" w:eastAsia="Corbel" w:hAnsi="Corbel" w:cs="Corbel"/>
          <w:i/>
        </w:rPr>
        <w:t>/2</w:t>
      </w:r>
      <w:r w:rsidR="00972A48">
        <w:rPr>
          <w:rFonts w:ascii="Corbel" w:eastAsia="Corbel" w:hAnsi="Corbel" w:cs="Corbel"/>
          <w:i/>
        </w:rPr>
        <w:t>023</w:t>
      </w:r>
    </w:p>
    <w:p w14:paraId="72702CFB" w14:textId="77777777" w:rsidR="00524D33" w:rsidRDefault="00524D33">
      <w:pPr>
        <w:jc w:val="right"/>
        <w:rPr>
          <w:rFonts w:ascii="Corbel" w:eastAsia="Corbel" w:hAnsi="Corbel" w:cs="Corbel"/>
          <w:b/>
          <w:smallCaps/>
          <w:sz w:val="24"/>
          <w:szCs w:val="24"/>
        </w:rPr>
      </w:pPr>
    </w:p>
    <w:p w14:paraId="547A87C7" w14:textId="77777777" w:rsidR="00524D33" w:rsidRDefault="004C152B">
      <w:pPr>
        <w:spacing w:after="0"/>
        <w:jc w:val="center"/>
        <w:rPr>
          <w:rFonts w:ascii="Corbel" w:eastAsia="Corbel" w:hAnsi="Corbel" w:cs="Corbel"/>
          <w:b/>
          <w:smallCaps/>
          <w:sz w:val="24"/>
          <w:szCs w:val="24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>SYLABUS</w:t>
      </w:r>
    </w:p>
    <w:p w14:paraId="57903BD1" w14:textId="732600BF" w:rsidR="00D03DFD" w:rsidRDefault="00D03DFD" w:rsidP="00D03DFD">
      <w:pPr>
        <w:spacing w:after="0" w:line="240" w:lineRule="auto"/>
        <w:ind w:firstLine="720"/>
        <w:rPr>
          <w:rFonts w:ascii="Corbel" w:eastAsia="Corbel" w:hAnsi="Corbel" w:cs="Corbel"/>
          <w:b/>
          <w:smallCaps/>
          <w:sz w:val="24"/>
          <w:szCs w:val="24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>dotyczy cyklu kształcenia od roku akademickiego 202</w:t>
      </w:r>
      <w:r w:rsidR="00972A48">
        <w:rPr>
          <w:rFonts w:ascii="Corbel" w:eastAsia="Corbel" w:hAnsi="Corbel" w:cs="Corbel"/>
          <w:b/>
          <w:smallCaps/>
          <w:sz w:val="24"/>
          <w:szCs w:val="24"/>
        </w:rPr>
        <w:t>3</w:t>
      </w:r>
      <w:r>
        <w:rPr>
          <w:rFonts w:ascii="Corbel" w:eastAsia="Corbel" w:hAnsi="Corbel" w:cs="Corbel"/>
          <w:b/>
          <w:smallCaps/>
          <w:sz w:val="24"/>
          <w:szCs w:val="24"/>
        </w:rPr>
        <w:t>/202</w:t>
      </w:r>
      <w:r w:rsidR="00972A48">
        <w:rPr>
          <w:rFonts w:ascii="Corbel" w:eastAsia="Corbel" w:hAnsi="Corbel" w:cs="Corbel"/>
          <w:b/>
          <w:smallCaps/>
          <w:sz w:val="24"/>
          <w:szCs w:val="24"/>
        </w:rPr>
        <w:t>4</w:t>
      </w:r>
      <w:r>
        <w:rPr>
          <w:rFonts w:ascii="Corbel" w:eastAsia="Corbel" w:hAnsi="Corbel" w:cs="Corbel"/>
          <w:b/>
          <w:smallCaps/>
          <w:sz w:val="24"/>
          <w:szCs w:val="24"/>
        </w:rPr>
        <w:t xml:space="preserve"> – 202</w:t>
      </w:r>
      <w:r w:rsidR="00972A48">
        <w:rPr>
          <w:rFonts w:ascii="Corbel" w:eastAsia="Corbel" w:hAnsi="Corbel" w:cs="Corbel"/>
          <w:b/>
          <w:smallCaps/>
          <w:sz w:val="24"/>
          <w:szCs w:val="24"/>
        </w:rPr>
        <w:t>5</w:t>
      </w:r>
      <w:r>
        <w:rPr>
          <w:rFonts w:ascii="Corbel" w:eastAsia="Corbel" w:hAnsi="Corbel" w:cs="Corbel"/>
          <w:b/>
          <w:smallCaps/>
          <w:sz w:val="24"/>
          <w:szCs w:val="24"/>
        </w:rPr>
        <w:t>/202</w:t>
      </w:r>
      <w:r w:rsidR="00972A48">
        <w:rPr>
          <w:rFonts w:ascii="Corbel" w:eastAsia="Corbel" w:hAnsi="Corbel" w:cs="Corbel"/>
          <w:b/>
          <w:smallCaps/>
          <w:sz w:val="24"/>
          <w:szCs w:val="24"/>
        </w:rPr>
        <w:t>6</w:t>
      </w:r>
    </w:p>
    <w:p w14:paraId="5353B19E" w14:textId="77777777" w:rsidR="00D03DFD" w:rsidRDefault="00D03DFD" w:rsidP="00D03DFD">
      <w:pPr>
        <w:spacing w:after="0" w:line="240" w:lineRule="auto"/>
        <w:jc w:val="center"/>
        <w:rPr>
          <w:rFonts w:ascii="Corbel" w:eastAsia="Corbel" w:hAnsi="Corbel" w:cs="Corbel"/>
          <w:b/>
          <w:smallCaps/>
          <w:sz w:val="24"/>
          <w:szCs w:val="24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>(skrajne daty)</w:t>
      </w:r>
    </w:p>
    <w:p w14:paraId="4CD1DB6E" w14:textId="11C3C1DC" w:rsidR="00D03DFD" w:rsidRDefault="00D03DFD" w:rsidP="00D03DFD">
      <w:pPr>
        <w:spacing w:after="0" w:line="240" w:lineRule="auto"/>
        <w:jc w:val="center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>rok akademicki 202</w:t>
      </w:r>
      <w:r w:rsidR="00972A48">
        <w:rPr>
          <w:rFonts w:ascii="Corbel" w:eastAsia="Corbel" w:hAnsi="Corbel" w:cs="Corbel"/>
          <w:b/>
          <w:smallCaps/>
          <w:sz w:val="24"/>
          <w:szCs w:val="24"/>
        </w:rPr>
        <w:t>3</w:t>
      </w:r>
      <w:r>
        <w:rPr>
          <w:rFonts w:ascii="Corbel" w:eastAsia="Corbel" w:hAnsi="Corbel" w:cs="Corbel"/>
          <w:b/>
          <w:smallCaps/>
          <w:sz w:val="24"/>
          <w:szCs w:val="24"/>
        </w:rPr>
        <w:t>/202</w:t>
      </w:r>
      <w:r w:rsidR="00972A48">
        <w:rPr>
          <w:rFonts w:ascii="Corbel" w:eastAsia="Corbel" w:hAnsi="Corbel" w:cs="Corbel"/>
          <w:b/>
          <w:smallCaps/>
          <w:sz w:val="24"/>
          <w:szCs w:val="24"/>
        </w:rPr>
        <w:t>4</w:t>
      </w:r>
    </w:p>
    <w:p w14:paraId="528EDE4C" w14:textId="77777777" w:rsidR="00524D33" w:rsidRDefault="00524D33">
      <w:pPr>
        <w:spacing w:after="0"/>
        <w:rPr>
          <w:rFonts w:ascii="Corbel" w:eastAsia="Corbel" w:hAnsi="Corbel" w:cs="Corbel"/>
          <w:sz w:val="24"/>
          <w:szCs w:val="24"/>
        </w:rPr>
      </w:pPr>
    </w:p>
    <w:p w14:paraId="4DF2F308" w14:textId="77777777" w:rsidR="00524D33" w:rsidRDefault="004C152B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1. Podstawowe informacje o przedmiocie</w:t>
      </w:r>
    </w:p>
    <w:tbl>
      <w:tblPr>
        <w:tblStyle w:val="a"/>
        <w:tblW w:w="9809" w:type="dxa"/>
        <w:tblInd w:w="-48" w:type="dxa"/>
        <w:tblLayout w:type="fixed"/>
        <w:tblLook w:val="0000" w:firstRow="0" w:lastRow="0" w:firstColumn="0" w:lastColumn="0" w:noHBand="0" w:noVBand="0"/>
      </w:tblPr>
      <w:tblGrid>
        <w:gridCol w:w="2692"/>
        <w:gridCol w:w="7117"/>
      </w:tblGrid>
      <w:tr w:rsidR="00524D33" w14:paraId="2767AF19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62698C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przedmiotu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78126C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Zespół instrumentalny</w:t>
            </w:r>
          </w:p>
        </w:tc>
      </w:tr>
      <w:tr w:rsidR="00311273" w14:paraId="74401ECE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FB52135" w14:textId="77777777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Kod przedmiotu*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C7C0E6" w14:textId="0EBC0339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 w:cs="Corbel"/>
                <w:sz w:val="24"/>
                <w:szCs w:val="24"/>
              </w:rPr>
              <w:t>DI2/JI</w:t>
            </w:r>
          </w:p>
        </w:tc>
      </w:tr>
      <w:tr w:rsidR="00311273" w14:paraId="662F4285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AEAAA5D" w14:textId="77777777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prowadzącej kierunek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96906B" w14:textId="361C9A84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Wydział Muzyki </w:t>
            </w:r>
          </w:p>
        </w:tc>
      </w:tr>
      <w:tr w:rsidR="00311273" w14:paraId="1D2C57B9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17C6A7" w14:textId="77777777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realizującej przedmiot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2CC272" w14:textId="4A107296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Wydział Muzyki </w:t>
            </w:r>
          </w:p>
        </w:tc>
      </w:tr>
      <w:tr w:rsidR="00311273" w14:paraId="6317C26C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92E128C" w14:textId="77777777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Kierunek studiów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8A637F" w14:textId="106BF52F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 w:cs="Corbel"/>
                <w:sz w:val="24"/>
                <w:szCs w:val="24"/>
              </w:rPr>
              <w:t>Jazz i Muzyka Rozrywkowa</w:t>
            </w:r>
          </w:p>
        </w:tc>
      </w:tr>
      <w:tr w:rsidR="00311273" w14:paraId="147B7B74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18A876C" w14:textId="77777777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Poziom studiów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79FA12" w14:textId="441D8AC6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 w:cs="Corbel"/>
                <w:sz w:val="24"/>
                <w:szCs w:val="24"/>
              </w:rPr>
              <w:t>I stopień</w:t>
            </w:r>
          </w:p>
        </w:tc>
      </w:tr>
      <w:tr w:rsidR="00311273" w14:paraId="73EE6A2A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03BCEBB" w14:textId="77777777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Profil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76C19C" w14:textId="07FE12CC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praktyczny</w:t>
            </w:r>
          </w:p>
        </w:tc>
      </w:tr>
      <w:tr w:rsidR="00311273" w14:paraId="48692B85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C6BCE10" w14:textId="77777777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Forma studiów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CCF894" w14:textId="2C5E507F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 w:cs="Corbel"/>
                <w:sz w:val="24"/>
                <w:szCs w:val="24"/>
              </w:rPr>
              <w:t>stacjonarne</w:t>
            </w:r>
          </w:p>
        </w:tc>
      </w:tr>
      <w:tr w:rsidR="00311273" w14:paraId="1A9F95A7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5B75A92" w14:textId="77777777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Rok i semestr/y studiów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1A50EE" w14:textId="54BD7E5C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 w:cs="Corbel"/>
                <w:sz w:val="24"/>
                <w:szCs w:val="24"/>
              </w:rPr>
              <w:t>I, II rok, 1,2,3,4 semestr</w:t>
            </w:r>
          </w:p>
        </w:tc>
      </w:tr>
      <w:tr w:rsidR="00311273" w14:paraId="19FBECD5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73CDD50" w14:textId="77777777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Rodzaj przedmiotu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03485C" w14:textId="58624568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 w:cs="Corbel"/>
                <w:sz w:val="24"/>
                <w:szCs w:val="24"/>
              </w:rPr>
              <w:t>obieralny/specjalnościowy</w:t>
            </w:r>
          </w:p>
        </w:tc>
      </w:tr>
      <w:tr w:rsidR="00311273" w14:paraId="6EF050C9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0B96125" w14:textId="77777777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Język wykładowy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D0CA5F" w14:textId="1DBAFB04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polski i angielski</w:t>
            </w:r>
          </w:p>
        </w:tc>
      </w:tr>
      <w:tr w:rsidR="00311273" w14:paraId="7BB43A09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4582AA7" w14:textId="77777777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Koordynator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69176C" w14:textId="14C0B937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 w:cs="Corbel"/>
                <w:sz w:val="24"/>
                <w:szCs w:val="24"/>
              </w:rPr>
              <w:t>dr Sebastian Frankiewicz</w:t>
            </w:r>
          </w:p>
        </w:tc>
      </w:tr>
      <w:tr w:rsidR="00311273" w14:paraId="54522617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C236720" w14:textId="77777777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381A35" w14:textId="009E0FBF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dr hab. Dariusz Ziółek, dr Sebastian Frankiewicz, dr Damian Kurasz, dr Bartłomiej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Noszka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dr Tomasz Nowak, dr Piotr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Pociask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dr Michał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Szkil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mgr Rafał Czarnacki, </w:t>
            </w:r>
            <w:r>
              <w:rPr>
                <w:rFonts w:ascii="Corbel" w:hAnsi="Corbel"/>
                <w:sz w:val="24"/>
                <w:szCs w:val="24"/>
              </w:rPr>
              <w:t xml:space="preserve">mgr Tomasz Jachym, </w:t>
            </w:r>
            <w:r>
              <w:rPr>
                <w:rFonts w:ascii="Corbel" w:hAnsi="Corbel"/>
                <w:sz w:val="24"/>
                <w:szCs w:val="24"/>
              </w:rPr>
              <w:t xml:space="preserve">mgr Marcin Jadach, mgr Marcin Maziarz mgr Mateusz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Pliniewicz</w:t>
            </w:r>
            <w:proofErr w:type="spellEnd"/>
          </w:p>
        </w:tc>
      </w:tr>
    </w:tbl>
    <w:p w14:paraId="6E8C1B17" w14:textId="77777777" w:rsidR="00524D33" w:rsidRDefault="004C152B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100" w:after="10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* </w:t>
      </w:r>
      <w:r>
        <w:rPr>
          <w:rFonts w:ascii="Corbel" w:eastAsia="Corbel" w:hAnsi="Corbel" w:cs="Corbel"/>
          <w:b/>
          <w:i/>
          <w:color w:val="000000"/>
          <w:sz w:val="24"/>
          <w:szCs w:val="24"/>
        </w:rPr>
        <w:t>-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opcjonalni</w:t>
      </w:r>
      <w:r>
        <w:rPr>
          <w:rFonts w:ascii="Corbel" w:eastAsia="Corbel" w:hAnsi="Corbel" w:cs="Corbel"/>
          <w:color w:val="000000"/>
          <w:sz w:val="24"/>
          <w:szCs w:val="24"/>
        </w:rPr>
        <w:t>e,</w:t>
      </w:r>
      <w:r>
        <w:rPr>
          <w:rFonts w:ascii="Corbel" w:eastAsia="Corbel" w:hAnsi="Corbel" w:cs="Corbel"/>
          <w:b/>
          <w:i/>
          <w:color w:val="000000"/>
          <w:sz w:val="24"/>
          <w:szCs w:val="24"/>
        </w:rPr>
        <w:t xml:space="preserve"> 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zgodnie z ustaleniami w Jednostce</w:t>
      </w:r>
    </w:p>
    <w:p w14:paraId="0FF8404A" w14:textId="77777777" w:rsidR="00524D33" w:rsidRDefault="00524D33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0FFBF170" w14:textId="77777777" w:rsidR="00311273" w:rsidRDefault="00311273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33F98A65" w14:textId="77777777" w:rsidR="00311273" w:rsidRDefault="00311273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18473E54" w14:textId="77777777" w:rsidR="00311273" w:rsidRDefault="00311273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1E80D9DD" w14:textId="77777777" w:rsidR="00311273" w:rsidRDefault="00311273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429BE23E" w14:textId="77777777" w:rsidR="00311273" w:rsidRDefault="00311273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3BB687B7" w14:textId="77777777" w:rsidR="00311273" w:rsidRDefault="00311273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51447B03" w14:textId="77777777" w:rsidR="00311273" w:rsidRDefault="00311273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41C6FEF8" w14:textId="77777777" w:rsidR="00524D33" w:rsidRDefault="004C152B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ind w:left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lastRenderedPageBreak/>
        <w:t xml:space="preserve">1.1.Formy zajęć dydaktycznych, wymiar godzin i punktów ECTS </w:t>
      </w:r>
    </w:p>
    <w:p w14:paraId="0A3050C1" w14:textId="77777777" w:rsidR="00524D33" w:rsidRDefault="00524D33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0"/>
        <w:tblW w:w="9776" w:type="dxa"/>
        <w:tblInd w:w="-14" w:type="dxa"/>
        <w:tblLayout w:type="fixed"/>
        <w:tblLook w:val="0000" w:firstRow="0" w:lastRow="0" w:firstColumn="0" w:lastColumn="0" w:noHBand="0" w:noVBand="0"/>
      </w:tblPr>
      <w:tblGrid>
        <w:gridCol w:w="1047"/>
        <w:gridCol w:w="921"/>
        <w:gridCol w:w="799"/>
        <w:gridCol w:w="850"/>
        <w:gridCol w:w="811"/>
        <w:gridCol w:w="827"/>
        <w:gridCol w:w="778"/>
        <w:gridCol w:w="956"/>
        <w:gridCol w:w="1206"/>
        <w:gridCol w:w="1581"/>
      </w:tblGrid>
      <w:tr w:rsidR="00524D33" w14:paraId="0084EE94" w14:textId="77777777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A96BBB9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Semestr</w:t>
            </w:r>
          </w:p>
          <w:p w14:paraId="03ACB095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2FEE7B9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0C6265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27B3C0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427BEA5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3C97705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2E79B55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ZP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A3F05A3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EC81E6D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(jakie?)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43F7C4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Liczba pkt. ECTS</w:t>
            </w:r>
          </w:p>
        </w:tc>
      </w:tr>
      <w:tr w:rsidR="00311273" w14:paraId="2F6AEA85" w14:textId="77777777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6C1451D" w14:textId="3905A7A0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F85167E" w14:textId="7AD32D90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FBCC483" w14:textId="00C73420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7CBCAEE" w14:textId="01FADAAB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034D153" w14:textId="0D99E3A9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54F0DDC" w14:textId="4294D978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4D366F1" w14:textId="1D71F9EF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D212A55" w14:textId="3D8743C5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C61BF3F" w14:textId="6A9EF876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F2887C" w14:textId="1DD2FDD4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  <w:tr w:rsidR="00311273" w14:paraId="283C9D4B" w14:textId="77777777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3B3B254" w14:textId="0746A7EA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FCD1B55" w14:textId="0AC04072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A9E450D" w14:textId="042FFE7B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4CBCDE7" w14:textId="50F8A3AA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9A6EA04" w14:textId="6CA57693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36C5FC9" w14:textId="2748DB94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FA39509" w14:textId="2E0A49AB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994D24" w14:textId="5F1D82F3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13133E0" w14:textId="41E92E6C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9FCB07" w14:textId="7E41DEF5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  <w:tr w:rsidR="00311273" w14:paraId="64CA2EAE" w14:textId="77777777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F2314ED" w14:textId="40135770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FE6858A" w14:textId="410E35E2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99DD6DF" w14:textId="593602E8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7491DC1" w14:textId="081A5607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B072870" w14:textId="7562F28D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A73ACA" w14:textId="70000B46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68712A8" w14:textId="4CBD669A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6E35E26" w14:textId="19160A9F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B9F843C" w14:textId="7DA24615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A0E6FD" w14:textId="5567890A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  <w:tr w:rsidR="00311273" w14:paraId="4F8E8378" w14:textId="77777777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066A582" w14:textId="000136C1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CE85906" w14:textId="499E2FBA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8AC0B20" w14:textId="5499D374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B33C390" w14:textId="2C51EB86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BE2253B" w14:textId="5DC53A1C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DBB31EF" w14:textId="72533A7B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1776E14" w14:textId="7DF7799D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DC696FB" w14:textId="1A0182AF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69B1159" w14:textId="46FF36C9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F5536F" w14:textId="47E5943C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</w:tbl>
    <w:p w14:paraId="386B0BB5" w14:textId="77777777" w:rsidR="00524D33" w:rsidRDefault="00524D33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7DACE0D6" w14:textId="77777777" w:rsidR="00524D33" w:rsidRDefault="004C152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>1.2.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Sposób realizacji zajęć  </w:t>
      </w:r>
    </w:p>
    <w:p w14:paraId="6C3A79E2" w14:textId="77777777" w:rsidR="00524D33" w:rsidRDefault="004C152B">
      <w:pPr>
        <w:pBdr>
          <w:top w:val="nil"/>
          <w:left w:val="nil"/>
          <w:bottom w:val="nil"/>
          <w:right w:val="nil"/>
          <w:between w:val="nil"/>
        </w:pBdr>
        <w:spacing w:after="0"/>
        <w:ind w:left="709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 zajęcia w formie tradycyjnej </w:t>
      </w:r>
    </w:p>
    <w:p w14:paraId="1A62D4F4" w14:textId="77777777" w:rsidR="00524D33" w:rsidRDefault="004C152B">
      <w:pPr>
        <w:pBdr>
          <w:top w:val="nil"/>
          <w:left w:val="nil"/>
          <w:bottom w:val="nil"/>
          <w:right w:val="nil"/>
          <w:between w:val="nil"/>
        </w:pBdr>
        <w:spacing w:after="0"/>
        <w:ind w:left="709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dopuszcza się zmianę sposobu realizacji zajęć w związku z niestabilną sytuacją epidemiczną.</w:t>
      </w:r>
    </w:p>
    <w:p w14:paraId="5C90663C" w14:textId="77777777" w:rsidR="00524D33" w:rsidRDefault="00524D33">
      <w:pPr>
        <w:pBdr>
          <w:top w:val="nil"/>
          <w:left w:val="nil"/>
          <w:bottom w:val="nil"/>
          <w:right w:val="nil"/>
          <w:between w:val="nil"/>
        </w:pBdr>
        <w:spacing w:after="0"/>
        <w:ind w:left="709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2AAF0495" w14:textId="77777777" w:rsidR="00524D33" w:rsidRDefault="004C152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rPr>
          <w:rFonts w:ascii="Corbel" w:eastAsia="Corbel" w:hAnsi="Corbel" w:cs="Corbel"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1.3 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Forma zaliczenia </w:t>
      </w:r>
      <w:proofErr w:type="gramStart"/>
      <w:r>
        <w:rPr>
          <w:rFonts w:ascii="Corbel" w:eastAsia="Corbel" w:hAnsi="Corbel" w:cs="Corbel"/>
          <w:b/>
          <w:color w:val="000000"/>
          <w:sz w:val="24"/>
          <w:szCs w:val="24"/>
        </w:rPr>
        <w:t>przedmiotu  (</w:t>
      </w:r>
      <w:proofErr w:type="gramEnd"/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z toku) </w:t>
      </w:r>
      <w:r>
        <w:rPr>
          <w:rFonts w:ascii="Corbel" w:eastAsia="Corbel" w:hAnsi="Corbel" w:cs="Corbel"/>
          <w:color w:val="000000"/>
          <w:sz w:val="24"/>
          <w:szCs w:val="24"/>
        </w:rPr>
        <w:t>(egzamin, zaliczenie z oceną, zaliczenie bez oceny)</w:t>
      </w:r>
    </w:p>
    <w:p w14:paraId="174F9A7A" w14:textId="77777777" w:rsidR="00524D33" w:rsidRDefault="00524D3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63E605B2" w14:textId="69A7EAFB" w:rsidR="00524D33" w:rsidRDefault="004C152B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smallCaps/>
          <w:color w:val="000000"/>
          <w:sz w:val="24"/>
          <w:szCs w:val="24"/>
        </w:rPr>
        <w:tab/>
        <w:t>Zaliczenie z oceną</w:t>
      </w:r>
    </w:p>
    <w:p w14:paraId="0A757388" w14:textId="77777777" w:rsidR="00524D33" w:rsidRDefault="00524D3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56DDD12B" w14:textId="77777777" w:rsidR="00524D33" w:rsidRDefault="004C152B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2.Wymagania wstępne </w:t>
      </w:r>
    </w:p>
    <w:tbl>
      <w:tblPr>
        <w:tblStyle w:val="a1"/>
        <w:tblW w:w="9700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9700"/>
      </w:tblGrid>
      <w:tr w:rsidR="00524D33" w14:paraId="57F04A04" w14:textId="77777777">
        <w:tc>
          <w:tcPr>
            <w:tcW w:w="9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AE3145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Podstawowa wiedza z zakresu zasad muzyki, wykonawstwa instrumentalnego oraz pracy w grupie. Umiejętność czytania materiału muzycznego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a`vista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. </w:t>
            </w:r>
          </w:p>
          <w:p w14:paraId="33A4E4F5" w14:textId="77777777" w:rsidR="00524D33" w:rsidRDefault="00524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38547271" w14:textId="77777777" w:rsidR="00524D33" w:rsidRDefault="00524D3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1AB71D9D" w14:textId="77777777" w:rsidR="00524D33" w:rsidRDefault="004C152B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3. cele, efekty uczenia </w:t>
      </w:r>
      <w:proofErr w:type="gramStart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się ,</w:t>
      </w:r>
      <w:proofErr w:type="gramEnd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 treści Programowe i stosowane metody Dydaktyczne</w:t>
      </w:r>
    </w:p>
    <w:p w14:paraId="7DF7CB3A" w14:textId="77777777" w:rsidR="00524D33" w:rsidRDefault="00524D3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263C5CF1" w14:textId="77777777" w:rsidR="00524D33" w:rsidRDefault="004C152B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ind w:left="360"/>
        <w:jc w:val="both"/>
        <w:rPr>
          <w:rFonts w:ascii="Corbel" w:eastAsia="Corbel" w:hAnsi="Corbel" w:cs="Corbel"/>
          <w:i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3.1 Cele przedmiotu</w:t>
      </w:r>
    </w:p>
    <w:p w14:paraId="74C6608A" w14:textId="77777777" w:rsidR="00524D33" w:rsidRDefault="00524D33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ind w:left="360"/>
        <w:jc w:val="both"/>
        <w:rPr>
          <w:rFonts w:ascii="Corbel" w:eastAsia="Corbel" w:hAnsi="Corbel" w:cs="Corbel"/>
          <w:i/>
          <w:color w:val="000000"/>
          <w:sz w:val="24"/>
          <w:szCs w:val="24"/>
        </w:rPr>
      </w:pPr>
    </w:p>
    <w:tbl>
      <w:tblPr>
        <w:tblStyle w:val="a2"/>
        <w:tblW w:w="9698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848"/>
        <w:gridCol w:w="8850"/>
      </w:tblGrid>
      <w:tr w:rsidR="00524D33" w14:paraId="39CB64EC" w14:textId="77777777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97289E9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21B28C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Doskonalenie pracy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zespołowej  -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dostosowywanie stroju instrumentów, praca nad respektowaniem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artykulacji ,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frazowaniem i dynamiką wybranego składu instrumentów.</w:t>
            </w:r>
          </w:p>
        </w:tc>
      </w:tr>
      <w:tr w:rsidR="00524D33" w14:paraId="551FC758" w14:textId="77777777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AEB9730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  <w:tab w:val="left" w:pos="720"/>
              </w:tabs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13E407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Rozwijanie umiejętności czytania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a`vista</w:t>
            </w:r>
            <w:proofErr w:type="spellEnd"/>
          </w:p>
        </w:tc>
      </w:tr>
      <w:tr w:rsidR="00524D33" w14:paraId="3AC0A298" w14:textId="77777777"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F2F5CE7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C3</w:t>
            </w:r>
          </w:p>
        </w:tc>
        <w:tc>
          <w:tcPr>
            <w:tcW w:w="8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0BCCE8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Przygotowywanie utworów zróżnicowanych pod względem stylistycznym, metrycznym i formalnym</w:t>
            </w:r>
          </w:p>
        </w:tc>
      </w:tr>
    </w:tbl>
    <w:p w14:paraId="0B2A718C" w14:textId="77777777" w:rsidR="00524D33" w:rsidRDefault="00524D3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4"/>
          <w:szCs w:val="24"/>
        </w:rPr>
      </w:pPr>
    </w:p>
    <w:p w14:paraId="00E9FBB6" w14:textId="77777777" w:rsidR="00311273" w:rsidRDefault="0031127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4"/>
          <w:szCs w:val="24"/>
        </w:rPr>
      </w:pPr>
    </w:p>
    <w:p w14:paraId="239B55C6" w14:textId="77777777" w:rsidR="00311273" w:rsidRDefault="0031127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4"/>
          <w:szCs w:val="24"/>
        </w:rPr>
      </w:pPr>
    </w:p>
    <w:p w14:paraId="519AF428" w14:textId="77777777" w:rsidR="00311273" w:rsidRDefault="0031127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4"/>
          <w:szCs w:val="24"/>
        </w:rPr>
      </w:pPr>
    </w:p>
    <w:p w14:paraId="405FBAD7" w14:textId="77777777" w:rsidR="00311273" w:rsidRDefault="0031127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4"/>
          <w:szCs w:val="24"/>
        </w:rPr>
      </w:pPr>
    </w:p>
    <w:p w14:paraId="7652B08B" w14:textId="77777777" w:rsidR="00524D33" w:rsidRDefault="004C152B">
      <w:pPr>
        <w:spacing w:after="0"/>
        <w:ind w:left="426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lastRenderedPageBreak/>
        <w:t>3.2 Efekty uczenia się dla przedmiotu</w:t>
      </w:r>
      <w:r>
        <w:rPr>
          <w:rFonts w:ascii="Corbel" w:eastAsia="Corbel" w:hAnsi="Corbel" w:cs="Corbel"/>
          <w:sz w:val="24"/>
          <w:szCs w:val="24"/>
        </w:rPr>
        <w:t xml:space="preserve"> </w:t>
      </w:r>
    </w:p>
    <w:p w14:paraId="5D4BB689" w14:textId="77777777" w:rsidR="00524D33" w:rsidRDefault="00524D33">
      <w:pPr>
        <w:spacing w:after="0"/>
        <w:rPr>
          <w:rFonts w:ascii="Corbel" w:eastAsia="Corbel" w:hAnsi="Corbel" w:cs="Corbel"/>
          <w:sz w:val="24"/>
          <w:szCs w:val="24"/>
        </w:rPr>
      </w:pPr>
    </w:p>
    <w:tbl>
      <w:tblPr>
        <w:tblStyle w:val="a3"/>
        <w:tblW w:w="9725" w:type="dxa"/>
        <w:tblInd w:w="69" w:type="dxa"/>
        <w:tblLayout w:type="fixed"/>
        <w:tblLook w:val="0000" w:firstRow="0" w:lastRow="0" w:firstColumn="0" w:lastColumn="0" w:noHBand="0" w:noVBand="0"/>
      </w:tblPr>
      <w:tblGrid>
        <w:gridCol w:w="1724"/>
        <w:gridCol w:w="6104"/>
        <w:gridCol w:w="1897"/>
      </w:tblGrid>
      <w:tr w:rsidR="00524D33" w14:paraId="210D8981" w14:textId="77777777"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CA6914B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EK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(efekt uczenia się)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D20B6D2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12888E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Odniesienie do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efektów  kierunkowych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</w:t>
            </w:r>
          </w:p>
        </w:tc>
      </w:tr>
      <w:tr w:rsidR="00524D33" w14:paraId="316D330E" w14:textId="77777777"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F60CC24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EK_01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F845658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Zaznajomiony z literaturą muzyczną z zakresu stylistycznego muzyki jazzowej i popowej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F162EE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K_W01</w:t>
            </w:r>
          </w:p>
        </w:tc>
      </w:tr>
      <w:tr w:rsidR="00524D33" w14:paraId="35C40FC6" w14:textId="77777777"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4C7DD2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EK_02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283C40C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 podstawowym stopniu orientuje się w zakresie repertuaru, wykonawców i autorów zarówno muzyki jazzowej jak i rozrywkowej oraz publikacjach ich dotyczących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04C345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K_W02</w:t>
            </w:r>
          </w:p>
        </w:tc>
      </w:tr>
      <w:tr w:rsidR="00524D33" w14:paraId="4D8570EC" w14:textId="77777777"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D9DF360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F8E788C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Potrafi operować materiałem muzycznym ze szczególnym uwzględnieniem struktur formalnych w utworach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B3886C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K_W03</w:t>
            </w:r>
          </w:p>
        </w:tc>
      </w:tr>
      <w:tr w:rsidR="00524D33" w14:paraId="0162957A" w14:textId="77777777">
        <w:tc>
          <w:tcPr>
            <w:tcW w:w="1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349F7D6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EK_04</w:t>
            </w:r>
          </w:p>
        </w:tc>
        <w:tc>
          <w:tcPr>
            <w:tcW w:w="61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B58803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Orientuje się i rozpoznaje odmienność w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stylistyce  i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 gatunkach muzycznych i czerpie wiedzę ze wcześniejszych i obecnie udostępnianych publikacji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2FA891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K_W05</w:t>
            </w:r>
          </w:p>
        </w:tc>
      </w:tr>
      <w:tr w:rsidR="00524D33" w14:paraId="33F7E9FE" w14:textId="77777777">
        <w:tc>
          <w:tcPr>
            <w:tcW w:w="1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E0D11C8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EK_05</w:t>
            </w:r>
          </w:p>
        </w:tc>
        <w:tc>
          <w:tcPr>
            <w:tcW w:w="61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7002CC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 stopniu podstawowym realizuje zadania z zakresu operowania materiałem muzycznym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280295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K_W10</w:t>
            </w:r>
          </w:p>
        </w:tc>
      </w:tr>
      <w:tr w:rsidR="00524D33" w14:paraId="3A042F21" w14:textId="77777777">
        <w:tc>
          <w:tcPr>
            <w:tcW w:w="1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8D88346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EK_06</w:t>
            </w:r>
          </w:p>
        </w:tc>
        <w:tc>
          <w:tcPr>
            <w:tcW w:w="61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530F1A4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Proponuje rozwiązania natury aranżacyjnej i improwizatorskiej w podstawowym stopniu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B2F8EB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K_W12</w:t>
            </w:r>
          </w:p>
        </w:tc>
      </w:tr>
      <w:tr w:rsidR="00524D33" w14:paraId="07B123F0" w14:textId="77777777">
        <w:tc>
          <w:tcPr>
            <w:tcW w:w="1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90E412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EK_07</w:t>
            </w:r>
          </w:p>
        </w:tc>
        <w:tc>
          <w:tcPr>
            <w:tcW w:w="61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A8A73A2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Potrafi realizować swoje koncepcje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artystyczno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– wykonawcze z wykorzystaniem podstawowych elementów dzieła muzycznego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82F9AD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K_U01</w:t>
            </w:r>
          </w:p>
        </w:tc>
      </w:tr>
      <w:tr w:rsidR="00524D33" w14:paraId="4FDF296A" w14:textId="77777777">
        <w:tc>
          <w:tcPr>
            <w:tcW w:w="1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1BC699B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EK_08</w:t>
            </w:r>
          </w:p>
        </w:tc>
        <w:tc>
          <w:tcPr>
            <w:tcW w:w="61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2C3AB9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Posiada podstawowe umiejętności improwizatorskie umożliwiające odejście od zapisu nutowego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D595C3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K_U05</w:t>
            </w:r>
          </w:p>
        </w:tc>
      </w:tr>
      <w:tr w:rsidR="00524D33" w14:paraId="34054033" w14:textId="77777777">
        <w:tc>
          <w:tcPr>
            <w:tcW w:w="1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F449D9A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EK_09</w:t>
            </w:r>
          </w:p>
        </w:tc>
        <w:tc>
          <w:tcPr>
            <w:tcW w:w="61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65EEB78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Potrafi  osiągnąć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zamierzony cel, rozumiejąc ideę pracy zespołowej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7C4238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K_K09</w:t>
            </w:r>
          </w:p>
        </w:tc>
      </w:tr>
    </w:tbl>
    <w:p w14:paraId="487CC6E8" w14:textId="77777777" w:rsidR="00524D33" w:rsidRDefault="00524D3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75E79F13" w14:textId="77777777" w:rsidR="00524D33" w:rsidRDefault="004C152B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3.3 Treści programowe 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 </w:t>
      </w:r>
    </w:p>
    <w:p w14:paraId="51CE9237" w14:textId="77777777" w:rsidR="00524D33" w:rsidRDefault="004C152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Problematyka wykładu </w:t>
      </w:r>
    </w:p>
    <w:p w14:paraId="7CCC1A9F" w14:textId="77777777" w:rsidR="00524D33" w:rsidRDefault="00524D33">
      <w:pPr>
        <w:pBdr>
          <w:top w:val="nil"/>
          <w:left w:val="nil"/>
          <w:bottom w:val="nil"/>
          <w:right w:val="nil"/>
          <w:between w:val="nil"/>
        </w:pBdr>
        <w:spacing w:after="120"/>
        <w:ind w:left="108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4"/>
        <w:tblW w:w="9669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9669"/>
      </w:tblGrid>
      <w:tr w:rsidR="00524D33" w14:paraId="02596F68" w14:textId="77777777"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265360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250" w:firstLine="250"/>
              <w:rPr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</w:tbl>
    <w:p w14:paraId="3C13A0FA" w14:textId="77777777" w:rsidR="00524D33" w:rsidRDefault="00524D33">
      <w:pPr>
        <w:spacing w:after="0"/>
        <w:rPr>
          <w:rFonts w:ascii="Corbel" w:eastAsia="Corbel" w:hAnsi="Corbel" w:cs="Corbel"/>
          <w:sz w:val="24"/>
          <w:szCs w:val="24"/>
        </w:rPr>
      </w:pPr>
    </w:p>
    <w:p w14:paraId="770D9ADF" w14:textId="6B8538B5" w:rsidR="00DD4216" w:rsidRPr="00DD4216" w:rsidRDefault="00DD4216" w:rsidP="00DD42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 w:rsidRPr="00F14968">
        <w:rPr>
          <w:rFonts w:ascii="Corbel" w:eastAsia="Corbel" w:hAnsi="Corbel" w:cs="Corbel"/>
          <w:color w:val="000000"/>
          <w:sz w:val="24"/>
          <w:szCs w:val="24"/>
        </w:rPr>
        <w:t>Problematyka ćwiczeń,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  <w:r w:rsidRPr="00F14968">
        <w:rPr>
          <w:rFonts w:ascii="Corbel" w:eastAsia="Corbel" w:hAnsi="Corbel" w:cs="Corbel"/>
          <w:color w:val="000000"/>
          <w:sz w:val="24"/>
          <w:szCs w:val="24"/>
        </w:rPr>
        <w:t>konwersatoriów, laboratoriów, zajęć praktycznych</w:t>
      </w:r>
    </w:p>
    <w:p w14:paraId="7E291CCE" w14:textId="77777777" w:rsidR="00524D33" w:rsidRDefault="00524D33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5"/>
        <w:tblW w:w="9669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9669"/>
      </w:tblGrid>
      <w:tr w:rsidR="00524D33" w14:paraId="497B6B69" w14:textId="77777777"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430DF7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8" w:hanging="708"/>
              <w:rPr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  <w:tr w:rsidR="00524D33" w14:paraId="58874E7C" w14:textId="77777777"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D47B34" w14:textId="77777777" w:rsidR="00524D33" w:rsidRDefault="004C152B">
            <w:pPr>
              <w:spacing w:after="0"/>
              <w:ind w:left="-250" w:firstLine="250"/>
            </w:pPr>
            <w:r>
              <w:rPr>
                <w:rFonts w:ascii="Corbel" w:eastAsia="Corbel" w:hAnsi="Corbel" w:cs="Corbel"/>
              </w:rPr>
              <w:t>1. Sposoby opracowania aranżacji poszczególnych utworów</w:t>
            </w:r>
          </w:p>
        </w:tc>
      </w:tr>
      <w:tr w:rsidR="00524D33" w14:paraId="392A655A" w14:textId="77777777"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DAC7A8" w14:textId="77777777" w:rsidR="00524D33" w:rsidRDefault="004C152B">
            <w:pPr>
              <w:spacing w:after="0"/>
              <w:ind w:left="-250" w:firstLine="250"/>
            </w:pPr>
            <w:r>
              <w:rPr>
                <w:rFonts w:ascii="Corbel" w:eastAsia="Corbel" w:hAnsi="Corbel" w:cs="Corbel"/>
              </w:rPr>
              <w:t xml:space="preserve">2. Praca nad umiejętnością </w:t>
            </w:r>
            <w:proofErr w:type="gramStart"/>
            <w:r>
              <w:rPr>
                <w:rFonts w:ascii="Corbel" w:eastAsia="Corbel" w:hAnsi="Corbel" w:cs="Corbel"/>
              </w:rPr>
              <w:t>gry  zróżnicowanych</w:t>
            </w:r>
            <w:proofErr w:type="gramEnd"/>
            <w:r>
              <w:rPr>
                <w:rFonts w:ascii="Corbel" w:eastAsia="Corbel" w:hAnsi="Corbel" w:cs="Corbel"/>
              </w:rPr>
              <w:t xml:space="preserve"> wartości rytmicznych</w:t>
            </w:r>
          </w:p>
        </w:tc>
      </w:tr>
      <w:tr w:rsidR="00524D33" w14:paraId="66650389" w14:textId="77777777"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7F080F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250" w:firstLine="250"/>
              <w:rPr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3. Stosowanie różnych rodzajów artykulacji w zespole</w:t>
            </w:r>
          </w:p>
        </w:tc>
      </w:tr>
      <w:tr w:rsidR="00524D33" w14:paraId="218C9AB3" w14:textId="77777777">
        <w:tc>
          <w:tcPr>
            <w:tcW w:w="9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4581AD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250" w:firstLine="250"/>
              <w:rPr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4. Rozwijanie sztuki interpretacji utworu</w:t>
            </w:r>
          </w:p>
        </w:tc>
      </w:tr>
      <w:tr w:rsidR="00524D33" w14:paraId="61685F2E" w14:textId="77777777">
        <w:tc>
          <w:tcPr>
            <w:tcW w:w="9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177821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5. Podstawy i rozwijanie improwizacji na bazie określonych utworów</w:t>
            </w:r>
          </w:p>
        </w:tc>
      </w:tr>
      <w:tr w:rsidR="00524D33" w14:paraId="4C9CCD1B" w14:textId="77777777">
        <w:tc>
          <w:tcPr>
            <w:tcW w:w="9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1855B4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lastRenderedPageBreak/>
              <w:t>6. Wykorzystanie różnych gatunków muzyki improwizowanej w pracy zespołowej</w:t>
            </w:r>
          </w:p>
        </w:tc>
      </w:tr>
    </w:tbl>
    <w:p w14:paraId="3675623F" w14:textId="77777777" w:rsidR="00524D33" w:rsidRDefault="00524D3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5046D1C5" w14:textId="77777777" w:rsidR="00524D33" w:rsidRDefault="004C152B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3.4 Metody dydaktyczne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</w:p>
    <w:p w14:paraId="47EA45F6" w14:textId="77777777" w:rsidR="00524D33" w:rsidRDefault="004C152B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0"/>
          <w:szCs w:val="20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Ćwiczenia w grupach, dyskusja dydaktyczna, obserwacja w trakcie zajęć</w:t>
      </w:r>
    </w:p>
    <w:p w14:paraId="018ACE94" w14:textId="77777777" w:rsidR="00524D33" w:rsidRDefault="004C152B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orbel" w:eastAsia="Corbel" w:hAnsi="Corbel" w:cs="Corbel"/>
          <w:i/>
          <w:smallCaps/>
          <w:color w:val="000000"/>
          <w:sz w:val="20"/>
          <w:szCs w:val="20"/>
        </w:rPr>
      </w:pPr>
      <w:r>
        <w:rPr>
          <w:rFonts w:ascii="Corbel" w:eastAsia="Corbel" w:hAnsi="Corbel" w:cs="Corbel"/>
          <w:color w:val="000000"/>
          <w:sz w:val="20"/>
          <w:szCs w:val="20"/>
        </w:rPr>
        <w:t>Np</w:t>
      </w:r>
      <w:r>
        <w:rPr>
          <w:rFonts w:ascii="Corbel" w:eastAsia="Corbel" w:hAnsi="Corbel" w:cs="Corbel"/>
          <w:b/>
          <w:smallCaps/>
          <w:color w:val="000000"/>
          <w:sz w:val="20"/>
          <w:szCs w:val="20"/>
        </w:rPr>
        <w:t xml:space="preserve">.: </w:t>
      </w:r>
    </w:p>
    <w:p w14:paraId="4523BFEF" w14:textId="77777777" w:rsidR="00524D33" w:rsidRDefault="004C152B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smallCaps/>
          <w:color w:val="000000"/>
          <w:sz w:val="20"/>
          <w:szCs w:val="20"/>
        </w:rPr>
        <w:t xml:space="preserve"> </w:t>
      </w:r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Wykład: wykład problemowy, wykład z prezentacją multimedialną, metody kształcenia na odległość </w:t>
      </w:r>
    </w:p>
    <w:p w14:paraId="07870833" w14:textId="77777777" w:rsidR="00524D33" w:rsidRDefault="004C152B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>Ćwiczenia: analiza tekstów z dyskusją, metoda projektów (projekt badawczy, wdrożeniowy, praktyczny), praca w grupach (rozwiązywanie zadań, dyskusja</w:t>
      </w:r>
      <w:proofErr w:type="gramStart"/>
      <w:r>
        <w:rPr>
          <w:rFonts w:ascii="Corbel" w:eastAsia="Corbel" w:hAnsi="Corbel" w:cs="Corbel"/>
          <w:i/>
          <w:color w:val="000000"/>
          <w:sz w:val="20"/>
          <w:szCs w:val="20"/>
        </w:rPr>
        <w:t>),gry</w:t>
      </w:r>
      <w:proofErr w:type="gramEnd"/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 dydaktyczne, metody kształcenia na odległość </w:t>
      </w:r>
    </w:p>
    <w:p w14:paraId="62523955" w14:textId="77777777" w:rsidR="00524D33" w:rsidRDefault="004C152B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Laboratorium: wykonywanie doświadczeń, projektowanie doświadczeń </w:t>
      </w:r>
    </w:p>
    <w:p w14:paraId="076E638D" w14:textId="30363B86" w:rsidR="00524D33" w:rsidRDefault="00524D3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4"/>
          <w:szCs w:val="24"/>
        </w:rPr>
      </w:pPr>
    </w:p>
    <w:p w14:paraId="2B9641CC" w14:textId="3E66F8D7" w:rsidR="00D03DFD" w:rsidRDefault="00D03DFD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4"/>
          <w:szCs w:val="24"/>
        </w:rPr>
      </w:pPr>
    </w:p>
    <w:p w14:paraId="0F651FC2" w14:textId="77777777" w:rsidR="00D03DFD" w:rsidRDefault="00D03DFD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4"/>
          <w:szCs w:val="24"/>
        </w:rPr>
      </w:pPr>
    </w:p>
    <w:p w14:paraId="30EDBA64" w14:textId="77777777" w:rsidR="00524D33" w:rsidRDefault="00524D33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5443B22E" w14:textId="77777777" w:rsidR="00DD4216" w:rsidRDefault="00DD421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2B146193" w14:textId="77777777" w:rsidR="00524D33" w:rsidRDefault="004C152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4. METODY I KRYTERIA OCENY </w:t>
      </w:r>
    </w:p>
    <w:p w14:paraId="47F016AC" w14:textId="77777777" w:rsidR="00524D33" w:rsidRDefault="00524D33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60A2AF41" w14:textId="77777777" w:rsidR="00524D33" w:rsidRDefault="004C152B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4.1 Sposoby weryfikacji efektów uczenia się</w:t>
      </w:r>
    </w:p>
    <w:p w14:paraId="5C2A4A98" w14:textId="77777777" w:rsidR="00524D33" w:rsidRDefault="00524D3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6"/>
        <w:tblW w:w="9670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1984"/>
        <w:gridCol w:w="5528"/>
        <w:gridCol w:w="2158"/>
      </w:tblGrid>
      <w:tr w:rsidR="00524D33" w14:paraId="2E796FD6" w14:textId="77777777">
        <w:trPr>
          <w:trHeight w:val="105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D7C9E55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0D2F90D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Metody oceny efektów uczenia się</w:t>
            </w:r>
          </w:p>
          <w:p w14:paraId="08A916DB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DE8CB3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Forma zajęć dydaktycznych </w:t>
            </w:r>
          </w:p>
          <w:p w14:paraId="49C89142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, …)</w:t>
            </w:r>
          </w:p>
        </w:tc>
      </w:tr>
      <w:tr w:rsidR="00524D33" w14:paraId="0226F80E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3C43CF0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A626EA6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obserwacja w trakcie zajęć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3B9744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524D33" w14:paraId="6FF2E69D" w14:textId="77777777"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C06D73A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 02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D7B9102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76C867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524D33" w14:paraId="10C55D30" w14:textId="77777777"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4861503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6E0F739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790518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524D33" w14:paraId="2F1B07D8" w14:textId="77777777"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E94AA77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Ek_04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5C81A1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E5D4A0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524D33" w14:paraId="1695358C" w14:textId="77777777"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B08BDEA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Ek_05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96A88AE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0A70C5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524D33" w14:paraId="180AB12B" w14:textId="77777777"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33F8A0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Ek_06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5D5F7E0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933FFD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524D33" w14:paraId="5B72A1BD" w14:textId="77777777"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D3B7371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Ek_07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CC8B86E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580989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524D33" w14:paraId="7CA06912" w14:textId="77777777"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7B3A8C0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Ek_08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25DA678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C7FF77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524D33" w14:paraId="433DDDF9" w14:textId="77777777"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0EBC6A9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Ek_09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310341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rozmowa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56C7DA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</w:tbl>
    <w:p w14:paraId="377962E3" w14:textId="77777777" w:rsidR="00524D33" w:rsidRDefault="00524D3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4"/>
          <w:szCs w:val="24"/>
        </w:rPr>
      </w:pPr>
    </w:p>
    <w:p w14:paraId="46D3789A" w14:textId="619549AB" w:rsidR="00524D33" w:rsidRDefault="004C152B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4.2 Warunki zaliczenia przedmiotu (kryteria oceniania) </w:t>
      </w:r>
    </w:p>
    <w:p w14:paraId="373821A7" w14:textId="7F6FD928" w:rsidR="00BA1D00" w:rsidRDefault="00BA1D00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2345F362" w14:textId="4C07FF61" w:rsidR="00BA1D00" w:rsidRPr="00BA1D00" w:rsidRDefault="00BA1D00" w:rsidP="00BA1D00">
      <w:pPr>
        <w:rPr>
          <w:rFonts w:ascii="Corbel" w:hAnsi="Corbel"/>
          <w:sz w:val="24"/>
          <w:szCs w:val="24"/>
        </w:rPr>
      </w:pPr>
      <w:r w:rsidRPr="00BA1D00">
        <w:rPr>
          <w:rFonts w:ascii="Corbel" w:hAnsi="Corbel"/>
          <w:sz w:val="24"/>
          <w:szCs w:val="24"/>
        </w:rPr>
        <w:t xml:space="preserve">Zaliczenie </w:t>
      </w:r>
      <w:r>
        <w:rPr>
          <w:rFonts w:ascii="Corbel" w:hAnsi="Corbel"/>
          <w:sz w:val="24"/>
          <w:szCs w:val="24"/>
        </w:rPr>
        <w:t xml:space="preserve">z oceną </w:t>
      </w:r>
      <w:r w:rsidRPr="00BA1D00">
        <w:rPr>
          <w:rFonts w:ascii="Corbel" w:hAnsi="Corbel"/>
          <w:sz w:val="24"/>
          <w:szCs w:val="24"/>
        </w:rPr>
        <w:t>po każdym semestrze, na podstawie uzyskiwanych postępów, wkładu pracy oraz oceny występów, koncertów.</w:t>
      </w:r>
      <w:r>
        <w:rPr>
          <w:rFonts w:ascii="Corbel" w:hAnsi="Corbel"/>
          <w:sz w:val="24"/>
          <w:szCs w:val="24"/>
        </w:rPr>
        <w:t xml:space="preserve"> </w:t>
      </w:r>
      <w:r w:rsidRPr="00BA1D00">
        <w:rPr>
          <w:rFonts w:ascii="Corbel" w:hAnsi="Corbel"/>
          <w:sz w:val="24"/>
          <w:szCs w:val="24"/>
        </w:rPr>
        <w:t>Ocenę stanowią procentowo:</w:t>
      </w:r>
    </w:p>
    <w:p w14:paraId="4D96B3E4" w14:textId="77777777" w:rsidR="00BA1D00" w:rsidRPr="00BA1D00" w:rsidRDefault="00BA1D00" w:rsidP="00BA1D00">
      <w:pPr>
        <w:rPr>
          <w:rFonts w:ascii="Corbel" w:hAnsi="Corbel"/>
          <w:sz w:val="24"/>
          <w:szCs w:val="24"/>
        </w:rPr>
      </w:pPr>
      <w:r w:rsidRPr="00BA1D00">
        <w:rPr>
          <w:rFonts w:ascii="Corbel" w:hAnsi="Corbel"/>
          <w:sz w:val="24"/>
          <w:szCs w:val="24"/>
        </w:rPr>
        <w:t>40 % - obecność na zajęciach</w:t>
      </w:r>
    </w:p>
    <w:p w14:paraId="298021FF" w14:textId="77777777" w:rsidR="00BA1D00" w:rsidRPr="00BA1D00" w:rsidRDefault="00BA1D00" w:rsidP="00BA1D00">
      <w:pPr>
        <w:rPr>
          <w:rFonts w:ascii="Corbel" w:hAnsi="Corbel"/>
          <w:sz w:val="24"/>
          <w:szCs w:val="24"/>
        </w:rPr>
      </w:pPr>
      <w:r w:rsidRPr="00BA1D00">
        <w:rPr>
          <w:rFonts w:ascii="Corbel" w:hAnsi="Corbel"/>
          <w:sz w:val="24"/>
          <w:szCs w:val="24"/>
        </w:rPr>
        <w:t>60% - aktywność podczas zajęć, postępy w realizacji artystycznej poszczególnych utworów, ew. wkład własny w powstawanie, modyfikowanie aranżacji.</w:t>
      </w:r>
    </w:p>
    <w:p w14:paraId="00EADD67" w14:textId="650C6D76" w:rsidR="00BA1D00" w:rsidRPr="00BA1D00" w:rsidRDefault="00BA1D00" w:rsidP="00BA1D00">
      <w:pPr>
        <w:rPr>
          <w:rFonts w:ascii="Corbel" w:eastAsia="Corbel" w:hAnsi="Corbel" w:cs="Corbel"/>
          <w:b/>
          <w:color w:val="000000"/>
          <w:sz w:val="28"/>
          <w:szCs w:val="28"/>
        </w:rPr>
      </w:pPr>
      <w:r w:rsidRPr="00BA1D00">
        <w:rPr>
          <w:rFonts w:ascii="Corbel" w:hAnsi="Corbel"/>
          <w:sz w:val="24"/>
          <w:szCs w:val="24"/>
        </w:rPr>
        <w:t>Minimum dla uzyskania zaliczenia stanowi 75 % ogólnej sumy punktów procentowych</w:t>
      </w:r>
      <w:r>
        <w:rPr>
          <w:rFonts w:ascii="Corbel" w:hAnsi="Corbel"/>
          <w:sz w:val="24"/>
          <w:szCs w:val="24"/>
        </w:rPr>
        <w:t xml:space="preserve">. </w:t>
      </w:r>
      <w:r w:rsidRPr="00BA1D00">
        <w:rPr>
          <w:rFonts w:ascii="Corbel" w:hAnsi="Corbel"/>
          <w:sz w:val="24"/>
          <w:szCs w:val="24"/>
        </w:rPr>
        <w:t>Skala ogólnie stosowanych ocen</w:t>
      </w:r>
    </w:p>
    <w:p w14:paraId="39C6997E" w14:textId="77777777" w:rsidR="00524D33" w:rsidRDefault="00524D33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7"/>
        <w:tblW w:w="9700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9700"/>
      </w:tblGrid>
      <w:tr w:rsidR="00524D33" w14:paraId="23A445DB" w14:textId="77777777">
        <w:tc>
          <w:tcPr>
            <w:tcW w:w="9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FB3FAF" w14:textId="77777777" w:rsidR="00524D33" w:rsidRDefault="00524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4BC6C5EF" w14:textId="77777777" w:rsidR="00524D33" w:rsidRDefault="004C152B">
            <w:r>
              <w:t>Zaliczenie z oceną w semestrach 1,2</w:t>
            </w:r>
          </w:p>
        </w:tc>
      </w:tr>
    </w:tbl>
    <w:p w14:paraId="7018A8D7" w14:textId="4D03CA41" w:rsidR="00524D33" w:rsidRDefault="00524D3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4"/>
          <w:szCs w:val="24"/>
        </w:rPr>
      </w:pPr>
    </w:p>
    <w:p w14:paraId="2573067E" w14:textId="77777777" w:rsidR="00D03DFD" w:rsidRDefault="00D03DFD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4"/>
          <w:szCs w:val="24"/>
        </w:rPr>
      </w:pPr>
    </w:p>
    <w:p w14:paraId="7D12287A" w14:textId="77777777" w:rsidR="00524D33" w:rsidRDefault="004C15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Corbel" w:eastAsia="Corbel" w:hAnsi="Corbel" w:cs="Corbel"/>
          <w:color w:val="000000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CA7D192" w14:textId="77777777" w:rsidR="00524D33" w:rsidRDefault="00524D3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8"/>
        <w:tblW w:w="9667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4960"/>
        <w:gridCol w:w="4707"/>
      </w:tblGrid>
      <w:tr w:rsidR="00524D33" w14:paraId="6341CAF2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D1FB49F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Forma aktywności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60DE6D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color w:val="000000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Średnia liczba godzin na zrealizowanie aktywności</w:t>
            </w:r>
          </w:p>
        </w:tc>
      </w:tr>
      <w:tr w:rsidR="00311273" w14:paraId="12CA0A7A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138D76" w14:textId="003C7C36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26E91D" w14:textId="64A98FCB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color w:val="000000"/>
              </w:rPr>
            </w:pPr>
            <w:r>
              <w:rPr>
                <w:rFonts w:ascii="Corbel" w:hAnsi="Corbel" w:cs="Corbel"/>
                <w:sz w:val="24"/>
                <w:szCs w:val="24"/>
              </w:rPr>
              <w:t>120</w:t>
            </w:r>
          </w:p>
        </w:tc>
      </w:tr>
      <w:tr w:rsidR="00311273" w14:paraId="5D352DEA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7FE48D8" w14:textId="77777777" w:rsidR="00311273" w:rsidRDefault="00311273" w:rsidP="00311273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Inne z udziałem nauczyciela akademickiego</w:t>
            </w:r>
          </w:p>
          <w:p w14:paraId="2E6B8ED3" w14:textId="513D6819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52F95C" w14:textId="3BCF7AEC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20</w:t>
            </w:r>
          </w:p>
        </w:tc>
      </w:tr>
      <w:tr w:rsidR="00311273" w14:paraId="69D6411D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BBB6A3B" w14:textId="77777777" w:rsidR="00311273" w:rsidRDefault="00311273" w:rsidP="00311273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 xml:space="preserve"> – praca własna studenta</w:t>
            </w:r>
          </w:p>
          <w:p w14:paraId="1E7CABE0" w14:textId="6FE73691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DA6EB7" w14:textId="768AB005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85</w:t>
            </w:r>
          </w:p>
        </w:tc>
      </w:tr>
      <w:tr w:rsidR="00311273" w14:paraId="201584A8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00B76B" w14:textId="411B5915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89808D" w14:textId="05FEF0E2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color w:val="000000"/>
              </w:rPr>
            </w:pPr>
            <w:r>
              <w:rPr>
                <w:rFonts w:ascii="Corbel" w:hAnsi="Corbel" w:cs="Corbel"/>
                <w:sz w:val="24"/>
                <w:szCs w:val="24"/>
              </w:rPr>
              <w:t>225</w:t>
            </w:r>
          </w:p>
        </w:tc>
      </w:tr>
      <w:tr w:rsidR="00311273" w14:paraId="015BA6E9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48ED601" w14:textId="5F02928D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B4CE50" w14:textId="708610D1" w:rsidR="00311273" w:rsidRDefault="00311273" w:rsidP="00311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color w:val="000000"/>
              </w:rPr>
            </w:pPr>
            <w:r>
              <w:rPr>
                <w:rFonts w:ascii="Corbel" w:hAnsi="Corbel" w:cs="Corbel"/>
                <w:sz w:val="24"/>
                <w:szCs w:val="24"/>
              </w:rPr>
              <w:t>9</w:t>
            </w:r>
          </w:p>
        </w:tc>
      </w:tr>
    </w:tbl>
    <w:p w14:paraId="341EF5F0" w14:textId="77777777" w:rsidR="00524D33" w:rsidRDefault="004C152B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i/>
          <w:color w:val="000000"/>
          <w:sz w:val="24"/>
          <w:szCs w:val="24"/>
        </w:rPr>
        <w:t>* Należy uwzględnić, że 1 pkt ECTS odpowiada 25-30 godzin całkowitego nakładu pracy studenta.</w:t>
      </w:r>
    </w:p>
    <w:p w14:paraId="22CDC1FF" w14:textId="77777777" w:rsidR="00524D33" w:rsidRDefault="00524D3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4"/>
          <w:szCs w:val="24"/>
        </w:rPr>
      </w:pPr>
    </w:p>
    <w:p w14:paraId="4A980F64" w14:textId="77777777" w:rsidR="00524D33" w:rsidRDefault="004C152B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6. PRAKTYKI ZAWODOWE W RAMACH PRZEDMIOTU</w:t>
      </w:r>
    </w:p>
    <w:p w14:paraId="469356EB" w14:textId="77777777" w:rsidR="00524D33" w:rsidRDefault="00524D33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9"/>
        <w:tblW w:w="7540" w:type="dxa"/>
        <w:tblInd w:w="660" w:type="dxa"/>
        <w:tblLayout w:type="fixed"/>
        <w:tblLook w:val="0000" w:firstRow="0" w:lastRow="0" w:firstColumn="0" w:lastColumn="0" w:noHBand="0" w:noVBand="0"/>
      </w:tblPr>
      <w:tblGrid>
        <w:gridCol w:w="3542"/>
        <w:gridCol w:w="3998"/>
      </w:tblGrid>
      <w:tr w:rsidR="00524D33" w14:paraId="6EFEF397" w14:textId="77777777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D7A409A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wymiar godzinowy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0D1581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</w:tr>
      <w:tr w:rsidR="00524D33" w14:paraId="3D21AEE5" w14:textId="77777777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D3E044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4F66A5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</w:tr>
    </w:tbl>
    <w:p w14:paraId="503F50D8" w14:textId="77777777" w:rsidR="00524D33" w:rsidRDefault="00524D33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280D5D84" w14:textId="77777777" w:rsidR="00524D33" w:rsidRDefault="004C152B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7. LITERATURA </w:t>
      </w:r>
    </w:p>
    <w:p w14:paraId="23C94BC6" w14:textId="77777777" w:rsidR="00524D33" w:rsidRDefault="00524D3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a"/>
        <w:tblW w:w="7543" w:type="dxa"/>
        <w:tblInd w:w="660" w:type="dxa"/>
        <w:tblLayout w:type="fixed"/>
        <w:tblLook w:val="0000" w:firstRow="0" w:lastRow="0" w:firstColumn="0" w:lastColumn="0" w:noHBand="0" w:noVBand="0"/>
      </w:tblPr>
      <w:tblGrid>
        <w:gridCol w:w="7543"/>
      </w:tblGrid>
      <w:tr w:rsidR="00524D33" w14:paraId="187235B3" w14:textId="77777777">
        <w:trPr>
          <w:trHeight w:val="397"/>
        </w:trPr>
        <w:tc>
          <w:tcPr>
            <w:tcW w:w="7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6CB4F5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Literatura podstawowa</w:t>
            </w:r>
          </w:p>
          <w:p w14:paraId="71670686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 </w:t>
            </w:r>
          </w:p>
        </w:tc>
      </w:tr>
      <w:tr w:rsidR="00524D33" w14:paraId="6323FD6E" w14:textId="77777777">
        <w:trPr>
          <w:trHeight w:val="397"/>
        </w:trPr>
        <w:tc>
          <w:tcPr>
            <w:tcW w:w="7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82C09B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Partytury i aranżacje znajdujące się w zasobach biblioteki Instytutu Muzyki Uniwersytetu Rzeszowskiego</w:t>
            </w:r>
          </w:p>
        </w:tc>
      </w:tr>
      <w:tr w:rsidR="00524D33" w:rsidRPr="00972A48" w14:paraId="0083D636" w14:textId="77777777">
        <w:trPr>
          <w:trHeight w:val="397"/>
        </w:trPr>
        <w:tc>
          <w:tcPr>
            <w:tcW w:w="7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BE605D" w14:textId="77777777" w:rsidR="00524D33" w:rsidRPr="00D03DFD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</w:pPr>
            <w:r w:rsidRPr="00D03DFD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 xml:space="preserve">The Jazz Real Book - </w:t>
            </w:r>
            <w:proofErr w:type="spellStart"/>
            <w:proofErr w:type="gramStart"/>
            <w:r w:rsidRPr="00D03DFD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>H.Leonard</w:t>
            </w:r>
            <w:proofErr w:type="spellEnd"/>
            <w:proofErr w:type="gramEnd"/>
            <w:r w:rsidRPr="00D03DFD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 xml:space="preserve"> Corp.</w:t>
            </w:r>
          </w:p>
        </w:tc>
      </w:tr>
      <w:tr w:rsidR="00524D33" w14:paraId="6D7DB82F" w14:textId="77777777">
        <w:trPr>
          <w:trHeight w:val="397"/>
        </w:trPr>
        <w:tc>
          <w:tcPr>
            <w:tcW w:w="7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BD83FF" w14:textId="77777777" w:rsidR="00524D33" w:rsidRDefault="004C152B">
            <w:pPr>
              <w:spacing w:after="0"/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Wojciech Kazimierz Olszewski – </w:t>
            </w:r>
            <w:r>
              <w:rPr>
                <w:rFonts w:ascii="Corbel" w:eastAsia="Corbel" w:hAnsi="Corbel" w:cs="Corbel"/>
                <w:i/>
                <w:sz w:val="24"/>
                <w:szCs w:val="24"/>
              </w:rPr>
              <w:t xml:space="preserve">Sztuka aranżacji w muzyce jazzowej i rozrywkowej, </w:t>
            </w:r>
            <w:r>
              <w:rPr>
                <w:rFonts w:ascii="Corbel" w:eastAsia="Corbel" w:hAnsi="Corbel" w:cs="Corbel"/>
                <w:sz w:val="24"/>
                <w:szCs w:val="24"/>
              </w:rPr>
              <w:t>PWN 2010.</w:t>
            </w:r>
          </w:p>
        </w:tc>
      </w:tr>
      <w:tr w:rsidR="00524D33" w14:paraId="793627A4" w14:textId="77777777">
        <w:trPr>
          <w:trHeight w:val="397"/>
        </w:trPr>
        <w:tc>
          <w:tcPr>
            <w:tcW w:w="7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0FD39F" w14:textId="77777777" w:rsidR="00524D33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Literatura uzupełniająca</w:t>
            </w:r>
          </w:p>
        </w:tc>
      </w:tr>
      <w:tr w:rsidR="00524D33" w:rsidRPr="00972A48" w14:paraId="49D07D8A" w14:textId="77777777">
        <w:trPr>
          <w:trHeight w:val="397"/>
        </w:trPr>
        <w:tc>
          <w:tcPr>
            <w:tcW w:w="7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9BB737" w14:textId="77777777" w:rsidR="00524D33" w:rsidRPr="00D03DFD" w:rsidRDefault="004C1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  <w:lang w:val="en-US"/>
              </w:rPr>
            </w:pPr>
            <w:r w:rsidRPr="00D03DFD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>Jazz Combo Packs – Hal Leonard</w:t>
            </w:r>
          </w:p>
        </w:tc>
      </w:tr>
    </w:tbl>
    <w:p w14:paraId="5E6CF8B0" w14:textId="77777777" w:rsidR="00524D33" w:rsidRPr="00D03DFD" w:rsidRDefault="00524D33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Corbel" w:eastAsia="Corbel" w:hAnsi="Corbel" w:cs="Corbel"/>
          <w:color w:val="000000"/>
          <w:sz w:val="24"/>
          <w:szCs w:val="24"/>
          <w:lang w:val="en-US"/>
        </w:rPr>
      </w:pPr>
    </w:p>
    <w:p w14:paraId="158D64D0" w14:textId="77777777" w:rsidR="00524D33" w:rsidRPr="00D03DFD" w:rsidRDefault="00524D33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Corbel" w:eastAsia="Corbel" w:hAnsi="Corbel" w:cs="Corbel"/>
          <w:color w:val="000000"/>
          <w:sz w:val="24"/>
          <w:szCs w:val="24"/>
          <w:lang w:val="en-US"/>
        </w:rPr>
      </w:pPr>
    </w:p>
    <w:p w14:paraId="6C61301D" w14:textId="77777777" w:rsidR="00524D33" w:rsidRDefault="004C152B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Akceptacja Kierownika Jednostki lub osoby upoważnionej</w:t>
      </w:r>
    </w:p>
    <w:sectPr w:rsidR="00524D33">
      <w:pgSz w:w="11906" w:h="16838"/>
      <w:pgMar w:top="1134" w:right="1134" w:bottom="1134" w:left="1134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5568B5"/>
    <w:multiLevelType w:val="multilevel"/>
    <w:tmpl w:val="7B9EE0A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2E7205"/>
    <w:multiLevelType w:val="multilevel"/>
    <w:tmpl w:val="1130C8B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2.%3."/>
      <w:lvlJc w:val="right"/>
      <w:pPr>
        <w:ind w:left="2520" w:hanging="180"/>
      </w:pPr>
    </w:lvl>
    <w:lvl w:ilvl="3">
      <w:start w:val="1"/>
      <w:numFmt w:val="decimal"/>
      <w:lvlText w:val="%2.%3.%4."/>
      <w:lvlJc w:val="left"/>
      <w:pPr>
        <w:ind w:left="3240" w:hanging="360"/>
      </w:pPr>
    </w:lvl>
    <w:lvl w:ilvl="4">
      <w:start w:val="1"/>
      <w:numFmt w:val="lowerLetter"/>
      <w:lvlText w:val="%2.%3.%4.%5."/>
      <w:lvlJc w:val="left"/>
      <w:pPr>
        <w:ind w:left="3960" w:hanging="360"/>
      </w:pPr>
    </w:lvl>
    <w:lvl w:ilvl="5">
      <w:start w:val="1"/>
      <w:numFmt w:val="lowerRoman"/>
      <w:lvlText w:val="%2.%3.%4.%5.%6."/>
      <w:lvlJc w:val="right"/>
      <w:pPr>
        <w:ind w:left="4680" w:hanging="180"/>
      </w:pPr>
    </w:lvl>
    <w:lvl w:ilvl="6">
      <w:start w:val="1"/>
      <w:numFmt w:val="decimal"/>
      <w:lvlText w:val="%2.%3.%4.%5.%6.%7."/>
      <w:lvlJc w:val="left"/>
      <w:pPr>
        <w:ind w:left="5400" w:hanging="360"/>
      </w:pPr>
    </w:lvl>
    <w:lvl w:ilvl="7">
      <w:start w:val="1"/>
      <w:numFmt w:val="lowerLetter"/>
      <w:lvlText w:val="%2.%3.%4.%5.%6.%7.%8."/>
      <w:lvlJc w:val="left"/>
      <w:pPr>
        <w:ind w:left="6120" w:hanging="360"/>
      </w:pPr>
    </w:lvl>
    <w:lvl w:ilvl="8">
      <w:start w:val="1"/>
      <w:numFmt w:val="lowerRoman"/>
      <w:lvlText w:val="%2.%3.%4.%5.%6.%7.%8.%9."/>
      <w:lvlJc w:val="right"/>
      <w:pPr>
        <w:ind w:left="6840" w:hanging="180"/>
      </w:pPr>
    </w:lvl>
  </w:abstractNum>
  <w:num w:numId="1" w16cid:durableId="2121756309">
    <w:abstractNumId w:val="1"/>
  </w:num>
  <w:num w:numId="2" w16cid:durableId="1949847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D33"/>
    <w:rsid w:val="00311273"/>
    <w:rsid w:val="004C152B"/>
    <w:rsid w:val="00524D33"/>
    <w:rsid w:val="005974CA"/>
    <w:rsid w:val="00972A48"/>
    <w:rsid w:val="00BA1D00"/>
    <w:rsid w:val="00D03DFD"/>
    <w:rsid w:val="00DD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FE011"/>
  <w15:docId w15:val="{3FF158C1-2AA0-43BA-859C-3BD147210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Podtytu"/>
    <w:uiPriority w:val="10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Domylnaczcionkaakapitu1">
    <w:name w:val="Domyślna czcionka akapitu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Domylnaczcionkaakapitu10">
    <w:name w:val="Domyślna czcionka akapitu1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 w:cs="Calibri"/>
      <w:sz w:val="22"/>
      <w:szCs w:val="22"/>
    </w:rPr>
  </w:style>
  <w:style w:type="character" w:customStyle="1" w:styleId="Numerstrony1">
    <w:name w:val="Numer strony1"/>
    <w:basedOn w:val="Domylnaczcionkaakapitu10"/>
  </w:style>
  <w:style w:type="character" w:styleId="Hipercze">
    <w:name w:val="Hyperlink"/>
    <w:rPr>
      <w:color w:val="0000FF"/>
      <w:u w:val="single"/>
    </w:rPr>
  </w:style>
  <w:style w:type="character" w:customStyle="1" w:styleId="Odwoanieprzypisudolnego2">
    <w:name w:val="Odwołanie przypisu dolnego2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10">
    <w:name w:val="Nagłówek1"/>
    <w:basedOn w:val="Normaln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Podtytu">
    <w:name w:val="Subtitle"/>
    <w:basedOn w:val="Normalny"/>
    <w:next w:val="Normalny"/>
    <w:uiPriority w:val="11"/>
    <w:qFormat/>
    <w:pPr>
      <w:keepNext/>
      <w:spacing w:before="240" w:after="120"/>
      <w:jc w:val="center"/>
    </w:pPr>
    <w:rPr>
      <w:rFonts w:ascii="Arial" w:eastAsia="Arial" w:hAnsi="Arial" w:cs="Arial"/>
      <w:i/>
      <w:sz w:val="28"/>
      <w:szCs w:val="28"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</w:pPr>
    <w:rPr>
      <w:lang w:eastAsia="ar-SA"/>
    </w:rPr>
  </w:style>
  <w:style w:type="paragraph" w:customStyle="1" w:styleId="Tekstprzypisudolnego2">
    <w:name w:val="Tekst przypisu dolnego2"/>
    <w:basedOn w:val="Normalny"/>
    <w:pPr>
      <w:suppressLineNumbers/>
      <w:ind w:left="283" w:hanging="283"/>
    </w:pPr>
    <w:rPr>
      <w:sz w:val="20"/>
      <w:szCs w:val="20"/>
    </w:rPr>
  </w:style>
  <w:style w:type="paragraph" w:customStyle="1" w:styleId="Tre">
    <w:name w:val="Treść"/>
    <w:pPr>
      <w:suppressAutoHyphens/>
    </w:pPr>
    <w:rPr>
      <w:color w:val="000000"/>
      <w:sz w:val="24"/>
      <w:szCs w:val="24"/>
      <w:u w:color="000000"/>
      <w:lang w:val="en-US"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reA">
    <w:name w:val="Treść A"/>
    <w:qFormat/>
    <w:rsid w:val="00AE7471"/>
    <w:rPr>
      <w:color w:val="000000"/>
      <w:u w:color="000000"/>
      <w:lang w:val="de-DE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//UepOH9eVS5VycST6E8THDE0oQ==">AMUW2mWIzfSTASIfx1aTt0uYdKwQ3VkxGnNs9SvOPHOg3nQhEH9YoRzPJtJ66qbfbk1TxWTTosh8q2qpEtO95Xyke9H0guRYqHRvFBgBI1EFYCmzNYPdMbc=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938</Words>
  <Characters>5631</Characters>
  <Application>Microsoft Office Word</Application>
  <DocSecurity>0</DocSecurity>
  <Lines>46</Lines>
  <Paragraphs>13</Paragraphs>
  <ScaleCrop>false</ScaleCrop>
  <Company/>
  <LinksUpToDate>false</LinksUpToDate>
  <CharactersWithSpaces>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Rafał Czarnacki</cp:lastModifiedBy>
  <cp:revision>7</cp:revision>
  <dcterms:created xsi:type="dcterms:W3CDTF">2021-12-20T17:14:00Z</dcterms:created>
  <dcterms:modified xsi:type="dcterms:W3CDTF">2025-10-08T13:17:00Z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